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163311958313" w:lineRule="auto"/>
        <w:ind w:left="0" w:right="66.595458984375" w:firstLine="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AUCKLAND FRINGE FESTIVAL (AFF)</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163311958313" w:lineRule="auto"/>
        <w:ind w:left="0" w:right="66.595458984375"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Ahurei Mōwaho o Tāmaki Makaurau</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163311958313" w:lineRule="auto"/>
        <w:ind w:left="0" w:right="66.595458984375"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163311958313" w:lineRule="auto"/>
        <w:ind w:left="0" w:right="66.595458984375"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89208984375" w:line="240" w:lineRule="auto"/>
        <w:ind w:left="7.920074462890625"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COVID-19 Vaccine Certification Policy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14920043945" w:lineRule="auto"/>
        <w:ind w:left="0" w:right="223.754882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With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COVID-19 Protection Framework </w:t>
      </w:r>
      <w:r w:rsidDel="00000000" w:rsidR="00000000" w:rsidRPr="00000000">
        <w:rPr>
          <w:rFonts w:ascii="Calibri" w:cs="Calibri" w:eastAsia="Calibri" w:hAnsi="Calibri"/>
          <w:sz w:val="24"/>
          <w:szCs w:val="24"/>
          <w:rtl w:val="0"/>
        </w:rPr>
        <w:t xml:space="preserve">in place across Aotearoa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vaccine certification will be required for any person present in a space managed by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at an  activity being presented under our umbrella.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3.90209197998047" w:lineRule="auto"/>
        <w:ind w:left="11.999969482421875" w:right="165.70068359375" w:hanging="11.7599487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is a live document, is based on government guidance as it exists at </w:t>
      </w:r>
      <w:r w:rsidDel="00000000" w:rsidR="00000000" w:rsidRPr="00000000">
        <w:rPr>
          <w:rFonts w:ascii="Calibri" w:cs="Calibri" w:eastAsia="Calibri" w:hAnsi="Calibri"/>
          <w:sz w:val="24"/>
          <w:szCs w:val="24"/>
          <w:rtl w:val="0"/>
        </w:rPr>
        <w:t xml:space="preserve">February</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intends to comply with all relevant laws (current and future) including those  relating to the COVID-19 protection framework, work health and safety laws, human rights  laws and employment laws.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83349609375" w:line="240" w:lineRule="auto"/>
        <w:ind w:left="3.600006103515625"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Who does it apply to?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9.36004638671875" w:right="248.46069335937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trustees, employees, contractors, volunteers (hereafter referred to as personnel); arts practitioners and audience participating in activities associated with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17529296875" w:line="240" w:lineRule="auto"/>
        <w:ind w:left="3.600006103515625"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does it apply?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9.120025634765625" w:right="246.21459960937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any space managed by the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hosting an event being presented under the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organisational umbrella.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83349609375" w:line="240" w:lineRule="auto"/>
        <w:ind w:left="3.600006103515625"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Why do we have this Policy?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3780822754" w:lineRule="auto"/>
        <w:ind w:left="9.36004638671875" w:right="134.547119140625" w:firstLine="9.12002563476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the COVID-19 Protection Framework, vaccination for all event workers is required at  all levels (Red, Orange, Green). Workers include staff, volunteers, contractors, professional  and semi-professional performers.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3.9023780822754" w:lineRule="auto"/>
        <w:ind w:left="5.760040283203125" w:right="7.860107421875" w:hanging="1.19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an ethical and legal obligation to keep participants of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events safe (Health and  Safety at Work Act 2015) and this policy will help to protect against, and minimise the  spread of, COVID-19. Furthermore, the vaccine certification system offers the creative  sector greater certainty of events being able to proceed, and increased audience capacity /  revenue.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3.9023780822754" w:lineRule="auto"/>
        <w:ind w:left="2.400054931640625" w:right="20.40771484375" w:firstLine="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acknowledge that under NZ Bill of Rights people have a choice to not have a vaccine and  that under the COVID-19 Protection Framework this will prohibit them from attending events.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1142578125" w:line="240" w:lineRule="auto"/>
        <w:ind w:left="15.120086669921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1142578125" w:line="240" w:lineRule="auto"/>
        <w:ind w:left="15.120086669921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1142578125" w:line="240" w:lineRule="auto"/>
        <w:ind w:left="15.120086669921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1142578125" w:line="240" w:lineRule="auto"/>
        <w:ind w:left="15.120086669921875" w:right="0" w:firstLine="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1142578125" w:line="240" w:lineRule="auto"/>
        <w:ind w:left="15.120086669921875" w:right="0" w:firstLine="0"/>
        <w:jc w:val="center"/>
        <w:rPr>
          <w:rFonts w:ascii="Calibri" w:cs="Calibri" w:eastAsia="Calibri" w:hAnsi="Calibri"/>
          <w:b w:val="1"/>
          <w:sz w:val="28"/>
          <w:szCs w:val="28"/>
        </w:rPr>
      </w:pPr>
      <w:r w:rsidDel="00000000" w:rsidR="00000000" w:rsidRPr="00000000">
        <w:rPr>
          <w:rFonts w:ascii="Calibri" w:cs="Calibri" w:eastAsia="Calibri" w:hAnsi="Calibri"/>
          <w:b w:val="1"/>
          <w:i w:val="0"/>
          <w:smallCaps w:val="0"/>
          <w:strike w:val="0"/>
          <w:color w:val="000000"/>
          <w:sz w:val="28"/>
          <w:szCs w:val="28"/>
          <w:shd w:fill="auto" w:val="clear"/>
          <w:vertAlign w:val="baseline"/>
          <w:rtl w:val="0"/>
        </w:rPr>
        <w:t xml:space="preserve">Fringe </w:t>
      </w:r>
      <w:r w:rsidDel="00000000" w:rsidR="00000000" w:rsidRPr="00000000">
        <w:rPr>
          <w:rFonts w:ascii="Calibri" w:cs="Calibri" w:eastAsia="Calibri" w:hAnsi="Calibri"/>
          <w:b w:val="1"/>
          <w:sz w:val="28"/>
          <w:szCs w:val="28"/>
          <w:rtl w:val="0"/>
        </w:rPr>
        <w:t xml:space="preserve">E</w:t>
      </w:r>
      <w:r w:rsidDel="00000000" w:rsidR="00000000" w:rsidRPr="00000000">
        <w:rPr>
          <w:rFonts w:ascii="Calibri" w:cs="Calibri" w:eastAsia="Calibri" w:hAnsi="Calibri"/>
          <w:b w:val="1"/>
          <w:i w:val="0"/>
          <w:smallCaps w:val="0"/>
          <w:strike w:val="0"/>
          <w:color w:val="000000"/>
          <w:sz w:val="28"/>
          <w:szCs w:val="28"/>
          <w:shd w:fill="auto" w:val="clear"/>
          <w:vertAlign w:val="baseline"/>
          <w:rtl w:val="0"/>
        </w:rPr>
        <w:t xml:space="preserve">vent </w:t>
      </w:r>
      <w:r w:rsidDel="00000000" w:rsidR="00000000" w:rsidRPr="00000000">
        <w:rPr>
          <w:rFonts w:ascii="Calibri" w:cs="Calibri" w:eastAsia="Calibri" w:hAnsi="Calibri"/>
          <w:b w:val="1"/>
          <w:sz w:val="28"/>
          <w:szCs w:val="28"/>
          <w:rtl w:val="0"/>
        </w:rPr>
        <w:t xml:space="preserve">O</w:t>
      </w:r>
      <w:r w:rsidDel="00000000" w:rsidR="00000000" w:rsidRPr="00000000">
        <w:rPr>
          <w:rFonts w:ascii="Calibri" w:cs="Calibri" w:eastAsia="Calibri" w:hAnsi="Calibri"/>
          <w:b w:val="1"/>
          <w:i w:val="0"/>
          <w:smallCaps w:val="0"/>
          <w:strike w:val="0"/>
          <w:color w:val="000000"/>
          <w:sz w:val="28"/>
          <w:szCs w:val="28"/>
          <w:shd w:fill="auto" w:val="clear"/>
          <w:vertAlign w:val="baseline"/>
          <w:rtl w:val="0"/>
        </w:rPr>
        <w:t xml:space="preserve">rganisers and </w:t>
      </w:r>
      <w:r w:rsidDel="00000000" w:rsidR="00000000" w:rsidRPr="00000000">
        <w:rPr>
          <w:rFonts w:ascii="Calibri" w:cs="Calibri" w:eastAsia="Calibri" w:hAnsi="Calibri"/>
          <w:b w:val="1"/>
          <w:sz w:val="28"/>
          <w:szCs w:val="28"/>
          <w:rtl w:val="0"/>
        </w:rPr>
        <w:t xml:space="preserve">H</w:t>
      </w:r>
      <w:r w:rsidDel="00000000" w:rsidR="00000000" w:rsidRPr="00000000">
        <w:rPr>
          <w:rFonts w:ascii="Calibri" w:cs="Calibri" w:eastAsia="Calibri" w:hAnsi="Calibri"/>
          <w:b w:val="1"/>
          <w:i w:val="0"/>
          <w:smallCaps w:val="0"/>
          <w:strike w:val="0"/>
          <w:color w:val="000000"/>
          <w:sz w:val="28"/>
          <w:szCs w:val="28"/>
          <w:shd w:fill="auto" w:val="clear"/>
          <w:vertAlign w:val="baseline"/>
          <w:rtl w:val="0"/>
        </w:rPr>
        <w:t xml:space="preserve">ost </w:t>
      </w:r>
      <w:r w:rsidDel="00000000" w:rsidR="00000000" w:rsidRPr="00000000">
        <w:rPr>
          <w:rFonts w:ascii="Calibri" w:cs="Calibri" w:eastAsia="Calibri" w:hAnsi="Calibri"/>
          <w:b w:val="1"/>
          <w:sz w:val="28"/>
          <w:szCs w:val="28"/>
          <w:rtl w:val="0"/>
        </w:rPr>
        <w:t xml:space="preserve">V</w:t>
      </w:r>
      <w:r w:rsidDel="00000000" w:rsidR="00000000" w:rsidRPr="00000000">
        <w:rPr>
          <w:rFonts w:ascii="Calibri" w:cs="Calibri" w:eastAsia="Calibri" w:hAnsi="Calibri"/>
          <w:b w:val="1"/>
          <w:i w:val="0"/>
          <w:smallCaps w:val="0"/>
          <w:strike w:val="0"/>
          <w:color w:val="000000"/>
          <w:sz w:val="28"/>
          <w:szCs w:val="28"/>
          <w:shd w:fill="auto" w:val="clear"/>
          <w:vertAlign w:val="baseline"/>
          <w:rtl w:val="0"/>
        </w:rPr>
        <w:t xml:space="preserve">enues</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46391296387" w:lineRule="auto"/>
        <w:ind w:left="9.120025634765625" w:right="101.268310546875" w:firstLine="9.600067138671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46391296387" w:lineRule="auto"/>
        <w:ind w:left="9.120025634765625" w:right="101.268310546875" w:firstLine="9.60006713867187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Fringe event organisers are required to share this policy with all of their own personnel and  ensure they understand its implications. </w:t>
      </w: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 recommendation is that in-person roles are fulfilled only by people with a valid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My Vaccine Pass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download the Verifier app and obtain more information</w:t>
      </w:r>
      <w:r w:rsidDel="00000000" w:rsidR="00000000" w:rsidRPr="00000000">
        <w:rPr>
          <w:rFonts w:ascii="Calibri" w:cs="Calibri" w:eastAsia="Calibri" w:hAnsi="Calibri"/>
          <w:sz w:val="24"/>
          <w:szCs w:val="24"/>
          <w:rtl w:val="0"/>
        </w:rPr>
        <w:t xml:space="preserve">, please visit the Ministry of Health website: https://www.health.govt.nz/our-work/diseases-and-conditions/covid-19-novel-coronavirus/covid-19-vaccines/my-covid-record-proof-vaccination-status/nz-pass-verifier</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46391296387" w:lineRule="auto"/>
        <w:ind w:left="9.120025634765625" w:right="101.268310546875" w:firstLine="9.600067138671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3780822754" w:lineRule="auto"/>
        <w:ind w:left="2.400054931640625" w:right="122.69165039062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Fringe event organisers are required to confirm appropriate certification status of their in</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 personnel to</w:t>
      </w:r>
      <w:r w:rsidDel="00000000" w:rsidR="00000000" w:rsidRPr="00000000">
        <w:rPr>
          <w:rFonts w:ascii="Calibri" w:cs="Calibri" w:eastAsia="Calibri" w:hAnsi="Calibri"/>
          <w:sz w:val="24"/>
          <w:szCs w:val="24"/>
          <w:rtl w:val="0"/>
        </w:rPr>
        <w:t xml:space="preserve"> 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upon request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Note that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not hold any  personal information relating to certification status but Fringe event organisers are advised  to have a privacy policy that adheres to the NZ Privacy Act 2020 and ensure they obtain  informed consent before collecting any such data.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4.90196228027344" w:lineRule="auto"/>
        <w:ind w:left="2.64007568359375" w:right="206.9543457031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registration purposes of the 2022 </w:t>
      </w:r>
      <w:r w:rsidDel="00000000" w:rsidR="00000000" w:rsidRPr="00000000">
        <w:rPr>
          <w:rFonts w:ascii="Calibri" w:cs="Calibri" w:eastAsia="Calibri" w:hAnsi="Calibri"/>
          <w:sz w:val="24"/>
          <w:szCs w:val="24"/>
          <w:rtl w:val="0"/>
        </w:rPr>
        <w:t xml:space="preserve">Auckland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Fringe Festival, an undertaking to obtain a  Vaccine Pass by the </w:t>
      </w:r>
      <w:r w:rsidDel="00000000" w:rsidR="00000000" w:rsidRPr="00000000">
        <w:rPr>
          <w:rFonts w:ascii="Calibri" w:cs="Calibri" w:eastAsia="Calibri" w:hAnsi="Calibri"/>
          <w:sz w:val="24"/>
          <w:szCs w:val="24"/>
          <w:rtl w:val="0"/>
        </w:rPr>
        <w:t xml:space="preserve">30th August 2022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sufficient to finalise registration. Refusal to disclose  status should be treated in the same way as declining to obtain a Vaccine Pass ie they may not have in-person participation in the </w:t>
      </w:r>
      <w:r w:rsidDel="00000000" w:rsidR="00000000" w:rsidRPr="00000000">
        <w:rPr>
          <w:rFonts w:ascii="Calibri" w:cs="Calibri" w:eastAsia="Calibri" w:hAnsi="Calibri"/>
          <w:sz w:val="24"/>
          <w:szCs w:val="24"/>
          <w:rtl w:val="0"/>
        </w:rPr>
        <w:t xml:space="preserve">Auckland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Fringe or other events associated with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8603515625" w:line="243.90249252319336" w:lineRule="auto"/>
        <w:ind w:left="2.64007568359375" w:right="174.9914550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venues hosting </w:t>
      </w:r>
      <w:r w:rsidDel="00000000" w:rsidR="00000000" w:rsidRPr="00000000">
        <w:rPr>
          <w:rFonts w:ascii="Calibri" w:cs="Calibri" w:eastAsia="Calibri" w:hAnsi="Calibri"/>
          <w:sz w:val="24"/>
          <w:szCs w:val="24"/>
          <w:rtl w:val="0"/>
        </w:rPr>
        <w:t xml:space="preserve">Auckland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Fringe events will utilise the Verifier app with only holders of a  valid pass, or people younger than 12 years 3 months, being allowed entry. For the  avoidance of confusion, this includes all workers (employees, contractors, and volunteers),  practitioners, and audience.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18.7200927734375" w:right="809.6099853515625" w:hanging="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Fringe Office reserves the right to cancel the registration of the event as per the  Registration Terms and Conditions if this condition is not met.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724609375" w:line="240" w:lineRule="auto"/>
        <w:ind w:left="15.1200866699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AFF</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audiences at ticketed events and events in venues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49252319336" w:lineRule="auto"/>
        <w:ind w:left="2.64007568359375" w:right="-5.3442382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venues hosting </w:t>
      </w:r>
      <w:r w:rsidDel="00000000" w:rsidR="00000000" w:rsidRPr="00000000">
        <w:rPr>
          <w:rFonts w:ascii="Calibri" w:cs="Calibri" w:eastAsia="Calibri" w:hAnsi="Calibri"/>
          <w:sz w:val="24"/>
          <w:szCs w:val="24"/>
          <w:rtl w:val="0"/>
        </w:rPr>
        <w:t xml:space="preserve">Auckland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Fringe events will utilise the Verifier app with only holders of a  valid pass, or people younger than 12 years 3 months, being allowed entry.  As per our Ticketing Terms and Conditions, failure to display a valid My Vaccine Pass at point  of entry will not entitle affected persons to a refund.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724609375" w:line="240" w:lineRule="auto"/>
        <w:ind w:left="15.1200866699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AFF</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personnel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49252319336" w:lineRule="auto"/>
        <w:ind w:left="16.56005859375" w:right="149.6923828125" w:hanging="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employees, contractors, and volunteers (including Trustees) will be required to provide  proof of vaccination certification status before entering a space being managed or hired by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appropriate, the person concerned may be given the option of contributing  remotely provided this does not impinge on their ability to perform the role.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1142578125" w:line="240" w:lineRule="auto"/>
        <w:ind w:left="15.1200866699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Background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3208618164" w:lineRule="auto"/>
        <w:ind w:left="9.120025634765625" w:right="79.92187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sz w:val="24"/>
          <w:szCs w:val="24"/>
          <w:rtl w:val="0"/>
        </w:rPr>
        <w:t xml:space="preserve">Auckland Fringe Festival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COVID19 Vaccine Certification Policy (VCP) was created in response the NZ Government’s COVID-19 Protection Framework (aka ‘The Traffic  Light’ system). It will replace our existing policies including, but not limited to, </w:t>
      </w:r>
      <w:r w:rsidDel="00000000" w:rsidR="00000000" w:rsidRPr="00000000">
        <w:rPr>
          <w:rFonts w:ascii="Calibri" w:cs="Calibri" w:eastAsia="Calibri" w:hAnsi="Calibri"/>
          <w:sz w:val="24"/>
          <w:szCs w:val="24"/>
          <w:rtl w:val="0"/>
        </w:rPr>
        <w:t xml:space="preserve">Auckland Fringe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Covid-19 Contingency Plan, and any artist Terms and Conditions relating to COVID.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1815185546875" w:line="240" w:lineRule="auto"/>
        <w:ind w:left="2.64007568359375"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part of managing the health and safety risks created by the pandemic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1815185546875" w:line="240" w:lineRule="auto"/>
        <w:ind w:left="2.6400756835937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476.5605163574219" w:right="355.7696533203125" w:hanging="365.71624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Fully comply with government led initiatives which manage the health impact of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pandemic on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personnel and the people they interact with.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476.5605163574219" w:right="355.7696533203125" w:hanging="365.716247558593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91796875" w:line="243.90263557434082" w:lineRule="auto"/>
        <w:ind w:left="462.4005126953125" w:right="84.923095703125" w:hanging="351.5562438964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personnel in ensuring they have the information they need in relation to  the government measures including vaccination.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91796875" w:line="243.90263557434082" w:lineRule="auto"/>
        <w:ind w:left="462.4005126953125" w:right="84.923095703125" w:hanging="351.5562438964844"/>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14920043945" w:lineRule="auto"/>
        <w:ind w:left="469.8405456542969" w:right="51.162109375" w:hanging="358.9962768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initiatives to comply with government advice on vaccination and other  pandemic related safety issues, such as vaccination certification, testing, PPE and social  distancing.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14920043945" w:lineRule="auto"/>
        <w:ind w:left="469.8405456542969" w:right="51.162109375" w:hanging="358.99627685546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3.90263557434082" w:lineRule="auto"/>
        <w:ind w:left="110.84426879882812" w:right="457.95166015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Continuously assess the risks presented by the pandemic and the health and safety  mitigations available to ensure the health and safety of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personnel, and other  people who have personal contact with each other as a result of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activities.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3.90263557434082" w:lineRule="auto"/>
        <w:ind w:left="110.84426879882812" w:right="457.95166015625"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91796875" w:line="243.90263557434082" w:lineRule="auto"/>
        <w:ind w:left="110.84426879882812" w:right="46.85546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mitigation measures to ensure the health and safety of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personnel and  other people who have personal contact with each other as a result of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activities.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0166015625" w:line="243.90263557434082" w:lineRule="auto"/>
        <w:ind w:left="6.959991455078125" w:right="399.801025390625" w:hanging="3.3599853515625"/>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is the Government’s COVID-19 Protection Framework, (for events where vaccine  certificates are used)?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727.200164794921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Green: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729.84024047851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COVID-19 across New Zealand, including sporadic imported cases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240" w:lineRule="auto"/>
        <w:ind w:left="1091.0426330566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 keeping/scanning required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361328125" w:line="240" w:lineRule="auto"/>
        <w:ind w:left="1091.0426330566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 coverings mandatory on flights, encouraged indoors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7509765625" w:line="240" w:lineRule="auto"/>
        <w:ind w:left="1091.0426330566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Specified outdoor community events – allowed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240" w:lineRule="auto"/>
        <w:ind w:left="0" w:right="864.593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limits (if vaccine certificates are used) for events (indoor/outdoor)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204345703125" w:line="240" w:lineRule="auto"/>
        <w:ind w:left="721.200256347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Orange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51.89913749694824" w:lineRule="auto"/>
        <w:ind w:left="1091.0426330566406" w:right="691.256103515625" w:hanging="352.3223876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Increasing community transmission with increasing pressure on health system.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 keeping/scanning required.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203369140625" w:line="243.90263557434082" w:lineRule="auto"/>
        <w:ind w:left="1442.6400756835938" w:right="491.297607421875" w:hanging="351.5974426269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 coverings mandatory on flights, public transport, taxis, retail, public  venues, encouraged elsewhere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71630859375" w:line="240" w:lineRule="auto"/>
        <w:ind w:left="1091.0426330566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Specified outdoor community events – allowed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240" w:lineRule="auto"/>
        <w:ind w:left="0" w:right="864.5935058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limits (if vaccine certificates are used) for events (indoor/outdoor)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0" w:lineRule="auto"/>
        <w:ind w:left="735.120239257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7.90088653564453" w:lineRule="auto"/>
        <w:ind w:left="736.5602111816406" w:right="368.748779296875" w:hanging="13.91998291015625"/>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Action needed to protect health system – system facing unsustainable number of  hospitalisations.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89453125" w:line="240" w:lineRule="auto"/>
        <w:ind w:left="1091.0426330566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 keeping/scanning required.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7509765625" w:line="243.90263557434082" w:lineRule="auto"/>
        <w:ind w:left="1442.6400756835938" w:right="491.26220703125" w:hanging="351.5974426269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 coverings mandatory on flights, public transport, taxis, retail, public  venues, recommended whenever leaving the house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71630859375" w:line="247.90088653564453" w:lineRule="auto"/>
        <w:ind w:left="1091.0426330566406" w:right="186.103515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Specified outdoor community events – allowed with capacity limits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Events (indoor/outdoor - if vaccine certificates are used) – up to 100 people  based on 1m distancing, seated and separated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190185546875" w:line="245.90177536010742" w:lineRule="auto"/>
        <w:ind w:left="722.8802490234375" w:right="271.8359375" w:firstLine="12.239990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Localised lockdowns: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be used as part of the public health response in the new  framework across all levels, and there may still be a need to use wider lockdowns  (similar to the measures in Alert Level 3 or 4).</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2.64007568359375" w:right="731.2109375" w:firstLine="16.08001708984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2.64007568359375" w:right="731.2109375" w:firstLine="16.080017089843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best resource for official and current information on the COVID-19 Protection Framework can be found here: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2.64007568359375" w:right="731.2109375" w:firstLine="16.080017089843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https://covid19.govt.nz/traffic-lights/covid-19-protection-framework/</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2.64007568359375" w:right="731.2109375" w:firstLine="16.080017089843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2.64007568359375" w:right="731.210937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Events which do not use  vaccination certificates for attendees are subject to further restrictions.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650390625"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Vaccin</w:t>
      </w:r>
      <w:r w:rsidDel="00000000" w:rsidR="00000000" w:rsidRPr="00000000">
        <w:rPr>
          <w:rFonts w:ascii="Calibri" w:cs="Calibri" w:eastAsia="Calibri" w:hAnsi="Calibri"/>
          <w:b w:val="1"/>
          <w:sz w:val="28"/>
          <w:szCs w:val="28"/>
          <w:rtl w:val="0"/>
        </w:rPr>
        <w:t xml:space="preserve">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tion and </w:t>
      </w:r>
      <w:r w:rsidDel="00000000" w:rsidR="00000000" w:rsidRPr="00000000">
        <w:rPr>
          <w:rFonts w:ascii="Calibri" w:cs="Calibri" w:eastAsia="Calibri" w:hAnsi="Calibri"/>
          <w:b w:val="1"/>
          <w:sz w:val="28"/>
          <w:szCs w:val="28"/>
          <w:rtl w:val="0"/>
        </w:rPr>
        <w:t xml:space="preserve">AFF</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Personnel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14920043945" w:lineRule="auto"/>
        <w:ind w:left="2.400054931640625" w:right="44.7448730468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Much of our activity has a high risk of exposure to COVID-19 and opportunity for  transmission. It is also likely that some public health measures (e.g. physical distancing, PPE,  etc.) will not be effective in sufficiently minimising this risk.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3.90214920043945" w:lineRule="auto"/>
        <w:ind w:left="16.56005859375" w:right="360.34912109375" w:hanging="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requirement for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personnel to be physically present for at least part of the time  means it may not be possible to offer unvaccinated personnel the ability to ‘work from  home’ all of the time.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4.70206260681152" w:lineRule="auto"/>
        <w:ind w:left="2.400054931640625" w:right="108.676757812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accepts the Ministry of Health’s view that vaccination is an important tool in ensuring  the health and safety of New Zealanders, including our personnel, and further recognises  the role of vaccination in protecting those who may come into contact with personnel,  including arts practitioners and audiences. We will also advise personnel of any additional  health and safety measures that may be taken to manage the risks associated with the  COVID19.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1142578125" w:line="240" w:lineRule="auto"/>
        <w:ind w:left="15.120086669921875"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Refusal to be vaccinated or to provide evidence of vaccination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3780822754" w:lineRule="auto"/>
        <w:ind w:left="5.760040283203125" w:right="31.45263671875" w:hanging="2.4000549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personnel refuses to be vaccinated, or refuses to disclose their vaccination  status then in the first instance, DFAT management will meet with them to understand their  position and provide information to address their concerns.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4.90196228027344" w:lineRule="auto"/>
        <w:ind w:left="2.400054931640625" w:right="58.87939453125" w:firstLine="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individual risk assessment may be carried out and alternative ways of working will be  considered. However, alternative ways of working may not be an option as most alternative  ways of working, such as working from home, or working in alternate duties, are either not  practicable or will not result in a reduction of the risk of COVID-19 transmission or infection  to an acceptable level.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1859130859375" w:line="243.9016342163086" w:lineRule="auto"/>
        <w:ind w:left="9.36004638671875" w:right="44.3164062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person has medical grounds (supported by appropriate medical evidence) or  another genuine and valid reason to decline the vaccination, then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work with them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14920043945" w:lineRule="auto"/>
        <w:ind w:left="0" w:right="10.63842773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explore alternative ways of working to keep themselves and others safe, and to ensure so  far as reasonably practicable that the risk of COVID-19 transmission and infection is  minimised at its facilities.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89453125" w:line="240" w:lineRule="auto"/>
        <w:ind w:left="18.720092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that: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3.90263557434082" w:lineRule="auto"/>
        <w:ind w:left="1747.8387451171875" w:right="154.951171875" w:hanging="360.19439697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 undertaking a role as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personnel continues to refuse the  COVID-19 vaccination (or refuses to disclose their vaccination status); and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14920043945" w:lineRule="auto"/>
        <w:ind w:left="1747.3587036132812" w:right="145.60791015625" w:hanging="359.7143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AFF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 personnel (after a reasonable consultation process) fail to  identify suitable alternative ways of working and/or reach an agreement;  and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5.23507118225098" w:lineRule="auto"/>
        <w:ind w:left="1740.3988647460938" w:right="309.376220703125" w:hanging="352.7545166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determines that allowing the person to continue in their position  would be a breach of this policy and/or a breach of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Health and  Safety obligations to protect other persons from the negative impact of  the virus;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0853271484375" w:line="243.90249252319336" w:lineRule="auto"/>
        <w:ind w:left="1379.4024658203125" w:right="236.4599609375" w:firstLine="16.31988525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consider options including termination of employment on notice,  termination of contract, or decline voluntary services. Personnel will be  advised of their right to a support person or representative throughout this  process.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1142578125" w:line="243.9023780822754" w:lineRule="auto"/>
        <w:ind w:left="2.400054931640625" w:right="465.15747070312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vaccine booster shots become required by the government for continued validation of the M</w:t>
      </w:r>
      <w:r w:rsidDel="00000000" w:rsidR="00000000" w:rsidRPr="00000000">
        <w:rPr>
          <w:rFonts w:ascii="Calibri" w:cs="Calibri" w:eastAsia="Calibri" w:hAnsi="Calibri"/>
          <w:sz w:val="24"/>
          <w:szCs w:val="24"/>
          <w:rtl w:val="0"/>
        </w:rPr>
        <w:t xml:space="preserve">y Vaccine Pass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existing  requirement for roles to be performed by a vaccinated person will be extended so that  these roles must be performed by persons who have received booster shots in line with government advice or requirements. Personnel will be advised of the timeframes for  receiving these booster shots by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83349609375" w:line="243.90249252319336" w:lineRule="auto"/>
        <w:ind w:left="0" w:right="245.1110839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New employees, volunteers, and contractors directly engaged by </w:t>
      </w:r>
      <w:r w:rsidDel="00000000" w:rsidR="00000000" w:rsidRPr="00000000">
        <w:rPr>
          <w:rFonts w:ascii="Calibri" w:cs="Calibri" w:eastAsia="Calibri" w:hAnsi="Calibri"/>
          <w:b w:val="1"/>
          <w:sz w:val="24"/>
          <w:szCs w:val="24"/>
          <w:rtl w:val="0"/>
        </w:rPr>
        <w:t xml:space="preserve">AFF</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personnel (employees, volunteers, and contractors directly engaged by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required to provide proof of vaccination for COVID-19 as a condition of employment or engagement, for health and safety reasons.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1142578125" w:line="243.9023780822754" w:lineRule="auto"/>
        <w:ind w:left="0.240020751953125" w:right="366.239013671875" w:firstLine="0.960083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Visitors and contractors (engaged by companies providing services to </w:t>
      </w:r>
      <w:r w:rsidDel="00000000" w:rsidR="00000000" w:rsidRPr="00000000">
        <w:rPr>
          <w:rFonts w:ascii="Calibri" w:cs="Calibri" w:eastAsia="Calibri" w:hAnsi="Calibri"/>
          <w:b w:val="1"/>
          <w:sz w:val="24"/>
          <w:szCs w:val="24"/>
          <w:rtl w:val="0"/>
        </w:rPr>
        <w:t xml:space="preserve">AFF</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visits to a space managed by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undertaken in compliance with this policy.  This includes customers purchasing tickets in-person at a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box office.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5.2353858947754" w:lineRule="auto"/>
        <w:ind w:left="2.64007568359375" w:right="-2.322998046875"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visitor or contractor must be vaccinated and provide official evidence of their  vaccination status before they can commence their engagement and/or enter a facility.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reserves the right to terminate the contractor’s engagement if the contractor does not  provide sufficiently acceptable evidence of their vaccination status.</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5.2353858947754" w:lineRule="auto"/>
        <w:ind w:left="2.64007568359375" w:right="-2.32299804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Contractors will also be required to continue to wear mandated PPE and follow required  hygiene standards in line with Government and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requirements.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650390625" w:line="243.90214920043945" w:lineRule="auto"/>
        <w:ind w:left="0.240020751953125" w:right="152.142333984375" w:firstLine="14.8800659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Effect of a shift to Red Light level during the </w:t>
      </w:r>
      <w:r w:rsidDel="00000000" w:rsidR="00000000" w:rsidRPr="00000000">
        <w:rPr>
          <w:rFonts w:ascii="Calibri" w:cs="Calibri" w:eastAsia="Calibri" w:hAnsi="Calibri"/>
          <w:b w:val="1"/>
          <w:sz w:val="24"/>
          <w:szCs w:val="24"/>
          <w:rtl w:val="0"/>
        </w:rPr>
        <w:t xml:space="preserve">Auckland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Fringe or while </w:t>
      </w:r>
      <w:r w:rsidDel="00000000" w:rsidR="00000000" w:rsidRPr="00000000">
        <w:rPr>
          <w:rFonts w:ascii="Calibri" w:cs="Calibri" w:eastAsia="Calibri" w:hAnsi="Calibri"/>
          <w:b w:val="1"/>
          <w:sz w:val="24"/>
          <w:szCs w:val="24"/>
          <w:rtl w:val="0"/>
        </w:rPr>
        <w:t xml:space="preserve">in-house managed tickets are on sale: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AFF will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reduce tickets on sale to whatever is the lesser amount: 100 or the venue capacity based on 1M distancing.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0" w:lineRule="auto"/>
        <w:ind w:left="18.720092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Related Ticketing Terms and Conditions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8798828125" w:line="243.90263557434082" w:lineRule="auto"/>
        <w:ind w:left="369.36004638671875" w:right="477.681884765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 the event of a cancellation by </w:t>
      </w:r>
      <w:r w:rsidDel="00000000" w:rsidR="00000000" w:rsidRPr="00000000">
        <w:rPr>
          <w:rFonts w:ascii="Calibri" w:cs="Calibri" w:eastAsia="Calibri" w:hAnsi="Calibri"/>
          <w:sz w:val="24"/>
          <w:szCs w:val="24"/>
          <w:rtl w:val="0"/>
        </w:rPr>
        <w:t xml:space="preserve">Auckland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Fringe or the Promoter, the ticket price (minus any reasonable transaction and administration fees) will be refunded: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4.90196228027344" w:lineRule="auto"/>
        <w:ind w:left="729.3601989746094" w:right="24.678955078125" w:hanging="470.8642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directly to the credit card used for the original purchase. We may contact you and ask if you want to donate the ticket price to the </w:t>
      </w:r>
      <w:r w:rsidDel="00000000" w:rsidR="00000000" w:rsidRPr="00000000">
        <w:rPr>
          <w:rFonts w:ascii="Calibri" w:cs="Calibri" w:eastAsia="Calibri" w:hAnsi="Calibri"/>
          <w:sz w:val="24"/>
          <w:szCs w:val="24"/>
          <w:rtl w:val="0"/>
        </w:rPr>
        <w:t xml:space="preserve">Promoter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instead of receiving a  refund. If we do not hear from you within a reasonable time or you do not hear from  us, we will automatically provide for the refund. Please note, in these circumstances’  refunds make take up to 31 days to appear in your account; or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182861328125" w:line="243.9023780822754" w:lineRule="auto"/>
        <w:ind w:left="729.1201782226562" w:right="58.62060546875" w:hanging="525.7023620605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upon the presentation of a valid receipt for Advance Tickets purchased from our box  office (you may also donate the ticket price). If we do not hear from you within 30  days, the ticket price will be automatically donated to the </w:t>
      </w:r>
      <w:r w:rsidDel="00000000" w:rsidR="00000000" w:rsidRPr="00000000">
        <w:rPr>
          <w:rFonts w:ascii="Calibri" w:cs="Calibri" w:eastAsia="Calibri" w:hAnsi="Calibri"/>
          <w:sz w:val="24"/>
          <w:szCs w:val="24"/>
          <w:rtl w:val="0"/>
        </w:rPr>
        <w:t xml:space="preserve">Promoter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3780822754" w:lineRule="auto"/>
        <w:ind w:left="722.4002075195312" w:right="153.031005859375" w:hanging="353.040161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sz w:val="24"/>
          <w:szCs w:val="24"/>
          <w:rtl w:val="0"/>
        </w:rPr>
        <w:t xml:space="preserve">Promoters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be required to reduce their capacity owing to COVID-19 Red Light  Level being declared by the government. Any purchased Advance Tickets exceeding  the revised capacity will be refunded (minus transaction and administration fees).  Refunds will be allocated according to date of purchase, from the most recent  purchase until the revised capacity is reached.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72460937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Temporary Lockdowns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3208618164" w:lineRule="auto"/>
        <w:ind w:left="9.840087890625" w:right="72.8955078125" w:firstLine="8.639984130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the provisions of the NZ Government’s COVID-19 Protection Framework, it’s possible  </w:t>
      </w:r>
      <w:r w:rsidDel="00000000" w:rsidR="00000000" w:rsidRPr="00000000">
        <w:rPr>
          <w:rFonts w:ascii="Calibri" w:cs="Calibri" w:eastAsia="Calibri" w:hAnsi="Calibri"/>
          <w:sz w:val="24"/>
          <w:szCs w:val="24"/>
          <w:rtl w:val="0"/>
        </w:rPr>
        <w:t xml:space="preserve">that Tāmaki Makaurau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other regions of NZ will be placed into temporary lockdown. If this were to occur  during or within two weeks of the festival beginning the following Artist Terms and  Conditions would apply: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3780822754" w:lineRule="auto"/>
        <w:ind w:left="722.8802490234375" w:right="-5.5126953125" w:hanging="343.9202880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If the 2022 Festival is </w:t>
      </w:r>
      <w:r w:rsidDel="00000000" w:rsidR="00000000" w:rsidRPr="00000000">
        <w:rPr>
          <w:rFonts w:ascii="Calibri" w:cs="Calibri" w:eastAsia="Calibri" w:hAnsi="Calibri"/>
          <w:sz w:val="24"/>
          <w:szCs w:val="24"/>
          <w:rtl w:val="0"/>
        </w:rPr>
        <w:t xml:space="preserve">canceled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owing to a temporary lockdown, then my registration  fee and bond will be refunded. The Festival shall not be liable for any other losses  resulting from the cancellation.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3780822754" w:lineRule="auto"/>
        <w:ind w:left="722.4002075195312" w:right="24.94384765625" w:hanging="350.40023803710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If my event is unable to proceed owing to a regional temporary lockdown preventing  travel then my registration fee and bond will be refunded. The Festival shall not be  liable for any other losses resulting from the cancellation.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181396484375" w:line="240" w:lineRule="auto"/>
        <w:ind w:left="7.92007446289062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COVID-19 Testing</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9.36004638671875" w:right="133.5327148437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Although this policy relates primarily to vaccinations in the workplace, should personnel be  asked to take a COVID-19 test, they should do so.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3.9023208618164" w:lineRule="auto"/>
        <w:ind w:left="2.64007568359375" w:right="249.729003906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relies on accurate information about vaccination from official medical sources and  government agencies such as the Ministry of Health. While personnel may have their own  view about vaccination, information about vaccination shared in the workplace must be  consistent with official medical advice.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865234375" w:line="243.90263557434082" w:lineRule="auto"/>
        <w:ind w:left="2.64007568359375" w:right="692.479858398437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Personnel who share false, misleading and/or medically unverified information about  vaccination may be subject to disciplinary action.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62109375" w:line="243.90263557434082" w:lineRule="auto"/>
        <w:ind w:left="2.400054931640625" w:right="306.33422851562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should be read in conjunction with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code of conduct.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understands  that vaccinations are an emotive topic for some personnel. However,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asks that you  treat all personnel with respect.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1630859375" w:line="240" w:lineRule="auto"/>
        <w:ind w:left="15.120086669921875"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Breaches of this Policy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3780822754" w:lineRule="auto"/>
        <w:ind w:left="4.799957275390625" w:right="32.698974609375" w:firstLine="0.960083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any personnel are dishonest about their vaccination status, or dishonest about being  infected with COVID-19 or potentially being exposed to COVID-19, their actions may be  grounds for disciplinary action, including and up to summary dismissal.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724609375" w:line="240" w:lineRule="auto"/>
        <w:ind w:left="15.120086669921875"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Privacy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3780822754" w:lineRule="auto"/>
        <w:ind w:left="14.160003662109375" w:right="33.2958984375" w:firstLine="4.56008911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request information from personnel regarding their vaccination status to assist it  in complying with its obligations under the HSWA and so it can respond appropriately to the  risks COVID- 19 brings to the workplace, including to assess whether personnel can be safely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3.90214920043945" w:lineRule="auto"/>
        <w:ind w:left="9.36004638671875" w:right="357.2283935546875" w:firstLine="0.4800415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deployed. If personnel chooses not to advise </w:t>
      </w:r>
      <w:r w:rsidDel="00000000" w:rsidR="00000000" w:rsidRPr="00000000">
        <w:rPr>
          <w:rFonts w:ascii="Calibri" w:cs="Calibri" w:eastAsia="Calibri" w:hAnsi="Calibri"/>
          <w:sz w:val="24"/>
          <w:szCs w:val="24"/>
          <w:rtl w:val="0"/>
        </w:rPr>
        <w:t xml:space="preserve">AFF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their vaccination status,</w:t>
      </w:r>
      <w:r w:rsidDel="00000000" w:rsidR="00000000" w:rsidRPr="00000000">
        <w:rPr>
          <w:rFonts w:ascii="Calibri" w:cs="Calibri" w:eastAsia="Calibri" w:hAnsi="Calibri"/>
          <w:sz w:val="24"/>
          <w:szCs w:val="24"/>
          <w:rtl w:val="0"/>
        </w:rPr>
        <w:t xml:space="preserve"> 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assume that they are not vaccinated.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3.9023780822754" w:lineRule="auto"/>
        <w:ind w:left="4.799957275390625" w:right="42.81982421875" w:firstLine="0.960083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seeks or retains information regarding personnel vaccination status, it will deal  with this information in accordance with the Privacy Act 2020, including by keeping this  information secure.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3.9023780822754" w:lineRule="auto"/>
        <w:ind w:left="2.400054931640625" w:right="10.3417968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only disclose information about personnel’s vaccination status where it is required  to do so to achieve the purposes set out above.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disclose personnel vaccination  status to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entities, or as otherwise required by law.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1142578125" w:line="240" w:lineRule="auto"/>
        <w:ind w:left="15.120086669921875"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Policy Changes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3208618164" w:lineRule="auto"/>
        <w:ind w:left="9.36004638671875" w:right="67.133789062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content of this policy may change on an ongoing basis in line with evidence-based  practice, levels of community spread, changes in Government restrictions or controls, and  as our understanding of the virus and how it spreads develops. Potential changes to the risk  profile may occur when New Zealand opens its borders.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178344726562" w:line="240" w:lineRule="auto"/>
        <w:ind w:left="475.8404541015625" w:right="0" w:firstLine="0"/>
        <w:jc w:val="center"/>
        <w:rPr>
          <w:rFonts w:ascii="Calibri" w:cs="Calibri" w:eastAsia="Calibri" w:hAnsi="Calibri"/>
          <w:b w:val="1"/>
          <w:sz w:val="28"/>
          <w:szCs w:val="28"/>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Responsibilities </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469.3605041503906" w:right="280.11962890625" w:hanging="358.51623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personnel, Fringe practitioners (including venue personnel hosting Fringe events)  are responsible for familiarising themselves with the content and complying with the  requirements of this policy.</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469.3605041503906" w:right="280.11962890625" w:hanging="358.5162353515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469.3605041503906" w:right="343.953857421875" w:hanging="358.51623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personnel are personally responsible for following the official government health  advice in relation to COVID-19.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63557434082" w:lineRule="auto"/>
        <w:ind w:left="469.3605041503906" w:right="343.953857421875" w:hanging="358.5162353515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91796875" w:line="243.90263557434082" w:lineRule="auto"/>
        <w:ind w:left="469.3605041503906" w:right="58.09814453125" w:hanging="358.51623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managers or leadership positions are responsible for managing procedures  associated with their functional area so that personnel, visitors and our contractors are  informed, understand, and adhere to this policy.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91796875" w:line="243.90263557434082" w:lineRule="auto"/>
        <w:ind w:left="469.3605041503906" w:right="58.09814453125" w:hanging="358.51623535156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14920043945" w:lineRule="auto"/>
        <w:ind w:left="469.3605041503906" w:right="156.929931640625" w:hanging="358.51623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personnel and people leaders engaged in activities under the direct control of </w:t>
      </w:r>
      <w:r w:rsidDel="00000000" w:rsidR="00000000" w:rsidRPr="00000000">
        <w:rPr>
          <w:rFonts w:ascii="Calibri" w:cs="Calibri" w:eastAsia="Calibri" w:hAnsi="Calibri"/>
          <w:sz w:val="24"/>
          <w:szCs w:val="24"/>
          <w:rtl w:val="0"/>
        </w:rPr>
        <w:t xml:space="preserve">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are responsible for meeting requirements of risk assessments made under this policy  relevant to the work they undertake.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17724609375" w:line="240" w:lineRule="auto"/>
        <w:ind w:left="468.88046264648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203125" w:line="491.8025207519531" w:lineRule="auto"/>
        <w:ind w:left="18.7200927734375" w:right="2204.21997070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20" w:w="11900" w:orient="portrait"/>
      <w:pgMar w:bottom="1031.129150390625" w:top="1435.46630859375" w:left="1451.7935180664062" w:right="1387.64892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